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5AA54" w14:textId="27047558" w:rsidR="00663007" w:rsidRDefault="00000000">
      <w:pPr>
        <w:jc w:val="center"/>
      </w:pPr>
      <w:r>
        <w:rPr>
          <w:b/>
          <w:sz w:val="32"/>
        </w:rPr>
        <w:t>Lesson Plan</w:t>
      </w:r>
    </w:p>
    <w:tbl>
      <w:tblPr>
        <w:tblStyle w:val="TableGrid"/>
        <w:tblW w:w="0" w:type="auto"/>
        <w:jc w:val="center"/>
        <w:tblLook w:val="04A0" w:firstRow="1" w:lastRow="0" w:firstColumn="1" w:lastColumn="0" w:noHBand="0" w:noVBand="1"/>
      </w:tblPr>
      <w:tblGrid>
        <w:gridCol w:w="1750"/>
        <w:gridCol w:w="2984"/>
        <w:gridCol w:w="2954"/>
        <w:gridCol w:w="3040"/>
      </w:tblGrid>
      <w:tr w:rsidR="00663007" w14:paraId="4B9EC3EE" w14:textId="77777777">
        <w:trPr>
          <w:jc w:val="center"/>
        </w:trPr>
        <w:tc>
          <w:tcPr>
            <w:tcW w:w="1800" w:type="dxa"/>
            <w:shd w:val="clear" w:color="auto" w:fill="D9EAF7"/>
          </w:tcPr>
          <w:p w14:paraId="3D6445D6" w14:textId="77777777" w:rsidR="00663007" w:rsidRDefault="00000000">
            <w:r>
              <w:rPr>
                <w:b/>
                <w:sz w:val="18"/>
              </w:rPr>
              <w:t>Lesson Topic:</w:t>
            </w:r>
          </w:p>
        </w:tc>
        <w:tc>
          <w:tcPr>
            <w:tcW w:w="3200" w:type="dxa"/>
          </w:tcPr>
          <w:p w14:paraId="4AD7FD1B" w14:textId="77777777" w:rsidR="00663007" w:rsidRDefault="00000000">
            <w:r>
              <w:rPr>
                <w:b/>
                <w:sz w:val="18"/>
              </w:rPr>
              <w:t>Reactions and Equations – Modelling Chemical Reactions</w:t>
            </w:r>
          </w:p>
        </w:tc>
        <w:tc>
          <w:tcPr>
            <w:tcW w:w="3200" w:type="dxa"/>
            <w:shd w:val="clear" w:color="auto" w:fill="D9EAF7"/>
          </w:tcPr>
          <w:p w14:paraId="5B15D0E5" w14:textId="77777777" w:rsidR="00663007" w:rsidRDefault="00000000">
            <w:r>
              <w:rPr>
                <w:b/>
                <w:sz w:val="18"/>
              </w:rPr>
              <w:t>Grade:</w:t>
            </w:r>
          </w:p>
        </w:tc>
        <w:tc>
          <w:tcPr>
            <w:tcW w:w="3200" w:type="dxa"/>
          </w:tcPr>
          <w:p w14:paraId="6EFBC418" w14:textId="77777777" w:rsidR="00663007" w:rsidRDefault="00000000">
            <w:r>
              <w:rPr>
                <w:b/>
                <w:sz w:val="18"/>
              </w:rPr>
              <w:t>Grade 11 Chemistry</w:t>
            </w:r>
          </w:p>
        </w:tc>
      </w:tr>
      <w:tr w:rsidR="00663007" w14:paraId="321CFBAA" w14:textId="77777777">
        <w:trPr>
          <w:jc w:val="center"/>
        </w:trPr>
        <w:tc>
          <w:tcPr>
            <w:tcW w:w="1800" w:type="dxa"/>
            <w:shd w:val="clear" w:color="auto" w:fill="D9EAF7"/>
          </w:tcPr>
          <w:p w14:paraId="24CF5B01" w14:textId="77777777" w:rsidR="00663007" w:rsidRDefault="00000000">
            <w:r>
              <w:rPr>
                <w:b/>
                <w:sz w:val="18"/>
              </w:rPr>
              <w:t>Lesson Learning Outcomes</w:t>
            </w:r>
            <w:r>
              <w:rPr>
                <w:b/>
                <w:sz w:val="18"/>
              </w:rPr>
              <w:br/>
              <w:t>By the end of this lesson, students should be able to:</w:t>
            </w:r>
          </w:p>
        </w:tc>
        <w:tc>
          <w:tcPr>
            <w:tcW w:w="3200" w:type="dxa"/>
            <w:gridSpan w:val="3"/>
          </w:tcPr>
          <w:p w14:paraId="41E2EB29" w14:textId="77777777" w:rsidR="00663007" w:rsidRDefault="00663007"/>
          <w:p w14:paraId="39646DC5" w14:textId="77777777" w:rsidR="00663007" w:rsidRDefault="00000000">
            <w:pPr>
              <w:ind w:left="259" w:hanging="259"/>
            </w:pPr>
            <w:r>
              <w:rPr>
                <w:sz w:val="18"/>
              </w:rPr>
              <w:t>• Identify reactants, products, and observable evidence of a chemical reaction using correct terminology.</w:t>
            </w:r>
          </w:p>
          <w:p w14:paraId="5CD3EB4B" w14:textId="77777777" w:rsidR="00663007" w:rsidRDefault="00000000">
            <w:pPr>
              <w:ind w:left="259" w:hanging="259"/>
            </w:pPr>
            <w:r>
              <w:rPr>
                <w:sz w:val="18"/>
              </w:rPr>
              <w:t>• Write a word equation and a skeleton equation for a simple classroom reaction.</w:t>
            </w:r>
          </w:p>
          <w:p w14:paraId="48F67616" w14:textId="77777777" w:rsidR="00663007" w:rsidRDefault="00000000">
            <w:pPr>
              <w:ind w:left="259" w:hanging="259"/>
            </w:pPr>
            <w:r>
              <w:rPr>
                <w:sz w:val="18"/>
              </w:rPr>
              <w:t>• Balance a simple chemical equation by adjusting coefficients and checking that atoms are conserved.</w:t>
            </w:r>
          </w:p>
        </w:tc>
      </w:tr>
      <w:tr w:rsidR="00663007" w14:paraId="41336F5F" w14:textId="77777777">
        <w:trPr>
          <w:jc w:val="center"/>
        </w:trPr>
        <w:tc>
          <w:tcPr>
            <w:tcW w:w="1800" w:type="dxa"/>
            <w:shd w:val="clear" w:color="auto" w:fill="D9EAF7"/>
          </w:tcPr>
          <w:p w14:paraId="1CEF8226" w14:textId="77777777" w:rsidR="00663007" w:rsidRDefault="00000000">
            <w:r>
              <w:rPr>
                <w:b/>
                <w:sz w:val="18"/>
              </w:rPr>
              <w:t>Activity Plan</w:t>
            </w:r>
            <w:r>
              <w:rPr>
                <w:b/>
                <w:sz w:val="18"/>
              </w:rPr>
              <w:br/>
              <w:t>(including strategies)</w:t>
            </w:r>
          </w:p>
        </w:tc>
        <w:tc>
          <w:tcPr>
            <w:tcW w:w="3200" w:type="dxa"/>
            <w:gridSpan w:val="2"/>
            <w:shd w:val="clear" w:color="auto" w:fill="EAF4EA"/>
          </w:tcPr>
          <w:p w14:paraId="2B60BA08" w14:textId="77777777" w:rsidR="00663007" w:rsidRDefault="00000000">
            <w:r>
              <w:rPr>
                <w:b/>
                <w:sz w:val="18"/>
              </w:rPr>
              <w:t>Background Information / Prior Learning</w:t>
            </w:r>
          </w:p>
        </w:tc>
        <w:tc>
          <w:tcPr>
            <w:tcW w:w="3200" w:type="dxa"/>
            <w:shd w:val="clear" w:color="auto" w:fill="EAF4EA"/>
          </w:tcPr>
          <w:p w14:paraId="38CD90A9" w14:textId="77777777" w:rsidR="00663007" w:rsidRDefault="00000000">
            <w:r>
              <w:rPr>
                <w:b/>
                <w:sz w:val="18"/>
              </w:rPr>
              <w:t>Resources</w:t>
            </w:r>
          </w:p>
        </w:tc>
      </w:tr>
      <w:tr w:rsidR="00663007" w14:paraId="1DBE3E22" w14:textId="77777777">
        <w:trPr>
          <w:jc w:val="center"/>
        </w:trPr>
        <w:tc>
          <w:tcPr>
            <w:tcW w:w="1800" w:type="dxa"/>
          </w:tcPr>
          <w:p w14:paraId="6D447064" w14:textId="77777777" w:rsidR="00663007" w:rsidRDefault="00000000">
            <w:r>
              <w:rPr>
                <w:sz w:val="18"/>
              </w:rPr>
              <w:t>Context</w:t>
            </w:r>
            <w:r>
              <w:rPr>
                <w:sz w:val="18"/>
              </w:rPr>
              <w:br/>
              <w:t>(5 min)</w:t>
            </w:r>
          </w:p>
        </w:tc>
        <w:tc>
          <w:tcPr>
            <w:tcW w:w="3200" w:type="dxa"/>
            <w:gridSpan w:val="2"/>
          </w:tcPr>
          <w:p w14:paraId="7598A735" w14:textId="77777777" w:rsidR="00663007" w:rsidRDefault="00000000">
            <w:r>
              <w:rPr>
                <w:sz w:val="18"/>
              </w:rPr>
              <w:t>Students have previously learned that chemical changes form new substances. In this lesson, they develop this understanding by modelling chemical reactions using word equations, skeleton equations, and balanced chemical equations. The lesson uses a safe, simple in-class experiment (baking soda and vinegar in a cup) to help students observe gas formation and connect evidence to equation notation. The lesson follows an introduce–explore–consolidate sequence and links each activity directly to the learning outcomes.</w:t>
            </w:r>
          </w:p>
        </w:tc>
        <w:tc>
          <w:tcPr>
            <w:tcW w:w="3200" w:type="dxa"/>
          </w:tcPr>
          <w:p w14:paraId="7C539842" w14:textId="77777777" w:rsidR="00663007" w:rsidRDefault="00663007"/>
          <w:p w14:paraId="2E050D7F" w14:textId="77777777" w:rsidR="00663007" w:rsidRDefault="00000000">
            <w:pPr>
              <w:ind w:left="259" w:hanging="259"/>
            </w:pPr>
            <w:r>
              <w:rPr>
                <w:sz w:val="18"/>
              </w:rPr>
              <w:t>• PowerPoint / board</w:t>
            </w:r>
          </w:p>
          <w:p w14:paraId="12E37BCF" w14:textId="77777777" w:rsidR="00663007" w:rsidRDefault="00000000">
            <w:pPr>
              <w:ind w:left="259" w:hanging="259"/>
            </w:pPr>
            <w:r>
              <w:rPr>
                <w:sz w:val="18"/>
              </w:rPr>
              <w:t>• Student mini-whiteboards or notebooks</w:t>
            </w:r>
          </w:p>
          <w:p w14:paraId="3C11704B" w14:textId="77777777" w:rsidR="00663007" w:rsidRDefault="00000000">
            <w:pPr>
              <w:ind w:left="259" w:hanging="259"/>
            </w:pPr>
            <w:r>
              <w:rPr>
                <w:sz w:val="18"/>
              </w:rPr>
              <w:t>• Reaction observation worksheet</w:t>
            </w:r>
          </w:p>
          <w:p w14:paraId="040DBAA7" w14:textId="77777777" w:rsidR="00663007" w:rsidRDefault="00000000">
            <w:pPr>
              <w:ind w:left="259" w:hanging="259"/>
            </w:pPr>
            <w:r>
              <w:rPr>
                <w:sz w:val="18"/>
              </w:rPr>
              <w:t>• Exit ticket</w:t>
            </w:r>
          </w:p>
        </w:tc>
      </w:tr>
      <w:tr w:rsidR="00663007" w14:paraId="60C11D5E" w14:textId="77777777">
        <w:trPr>
          <w:jc w:val="center"/>
        </w:trPr>
        <w:tc>
          <w:tcPr>
            <w:tcW w:w="1800" w:type="dxa"/>
          </w:tcPr>
          <w:p w14:paraId="2662714D" w14:textId="77777777" w:rsidR="00663007" w:rsidRDefault="00000000">
            <w:r>
              <w:rPr>
                <w:sz w:val="18"/>
              </w:rPr>
              <w:t>Starter / Introduction</w:t>
            </w:r>
            <w:r>
              <w:rPr>
                <w:sz w:val="18"/>
              </w:rPr>
              <w:br/>
              <w:t>(10 min)</w:t>
            </w:r>
          </w:p>
        </w:tc>
        <w:tc>
          <w:tcPr>
            <w:tcW w:w="3200" w:type="dxa"/>
            <w:gridSpan w:val="2"/>
          </w:tcPr>
          <w:p w14:paraId="29A14D5F" w14:textId="77777777" w:rsidR="00663007" w:rsidRDefault="00000000">
            <w:r>
              <w:rPr>
                <w:sz w:val="18"/>
              </w:rPr>
              <w:t>Part 1: Engage and activate prior knowledge</w:t>
            </w:r>
            <w:r>
              <w:rPr>
                <w:sz w:val="18"/>
              </w:rPr>
              <w:br/>
            </w:r>
          </w:p>
          <w:p w14:paraId="2C220A68" w14:textId="77777777" w:rsidR="00663007" w:rsidRDefault="00000000">
            <w:pPr>
              <w:ind w:left="259" w:hanging="259"/>
            </w:pPr>
            <w:r>
              <w:rPr>
                <w:sz w:val="18"/>
              </w:rPr>
              <w:t>• Display the focus question: “How are chemical reactions modelled?” Students complete a quick Think–Pair–Share: “What evidence shows a chemical reaction has happened?”</w:t>
            </w:r>
          </w:p>
          <w:p w14:paraId="30F609E7" w14:textId="77777777" w:rsidR="00663007" w:rsidRDefault="00000000">
            <w:pPr>
              <w:ind w:left="259" w:hanging="259"/>
            </w:pPr>
            <w:r>
              <w:rPr>
                <w:sz w:val="18"/>
              </w:rPr>
              <w:t>• Show familiar examples such as cooking, rusting, and gas bubbles. Elicit key evidence: colour change, temperature change, odour, gas bubbles, and solid formation.</w:t>
            </w:r>
          </w:p>
          <w:p w14:paraId="69E6BFC0" w14:textId="77777777" w:rsidR="00663007" w:rsidRDefault="00000000">
            <w:pPr>
              <w:ind w:left="259" w:hanging="259"/>
            </w:pPr>
            <w:r>
              <w:rPr>
                <w:sz w:val="18"/>
              </w:rPr>
              <w:t>• Introduce the lesson outcomes in student-friendly language and explain that today students will observe a reaction, represent it using words/formulas, and balance a simple equation.</w:t>
            </w:r>
          </w:p>
          <w:p w14:paraId="54572AF9" w14:textId="77777777" w:rsidR="00663007" w:rsidRDefault="00000000">
            <w:pPr>
              <w:ind w:left="259" w:hanging="259"/>
            </w:pPr>
            <w:r>
              <w:rPr>
                <w:sz w:val="18"/>
              </w:rPr>
              <w:t>• Link to LO1: Students use correct terms: chemical reaction, reactant, product, evidence.</w:t>
            </w:r>
          </w:p>
        </w:tc>
        <w:tc>
          <w:tcPr>
            <w:tcW w:w="3200" w:type="dxa"/>
          </w:tcPr>
          <w:p w14:paraId="2F1886D2" w14:textId="77777777" w:rsidR="00663007" w:rsidRDefault="00663007"/>
          <w:p w14:paraId="5AF90380" w14:textId="77777777" w:rsidR="00663007" w:rsidRDefault="00000000">
            <w:pPr>
              <w:ind w:left="259" w:hanging="259"/>
            </w:pPr>
            <w:r>
              <w:rPr>
                <w:sz w:val="18"/>
              </w:rPr>
              <w:t>• Displayed focus question</w:t>
            </w:r>
          </w:p>
          <w:p w14:paraId="1E081DD8" w14:textId="77777777" w:rsidR="00663007" w:rsidRDefault="00000000">
            <w:pPr>
              <w:ind w:left="259" w:hanging="259"/>
            </w:pPr>
            <w:r>
              <w:rPr>
                <w:sz w:val="18"/>
              </w:rPr>
              <w:t>• Images/prompts of everyday reactions</w:t>
            </w:r>
          </w:p>
          <w:p w14:paraId="386DA0DD" w14:textId="77777777" w:rsidR="00663007" w:rsidRDefault="00000000">
            <w:pPr>
              <w:ind w:left="259" w:hanging="259"/>
            </w:pPr>
            <w:r>
              <w:rPr>
                <w:sz w:val="18"/>
              </w:rPr>
              <w:t>• Mini-whiteboards</w:t>
            </w:r>
          </w:p>
        </w:tc>
      </w:tr>
      <w:tr w:rsidR="00663007" w14:paraId="08FBF5EF" w14:textId="77777777">
        <w:trPr>
          <w:jc w:val="center"/>
        </w:trPr>
        <w:tc>
          <w:tcPr>
            <w:tcW w:w="1800" w:type="dxa"/>
          </w:tcPr>
          <w:p w14:paraId="6B908C3E" w14:textId="77777777" w:rsidR="00663007" w:rsidRDefault="00000000">
            <w:r>
              <w:rPr>
                <w:sz w:val="18"/>
              </w:rPr>
              <w:t>Learning Activity 1:</w:t>
            </w:r>
            <w:r>
              <w:rPr>
                <w:sz w:val="18"/>
              </w:rPr>
              <w:br/>
              <w:t>Introduce New Learning</w:t>
            </w:r>
            <w:r>
              <w:rPr>
                <w:sz w:val="18"/>
              </w:rPr>
              <w:br/>
              <w:t>(10 min)</w:t>
            </w:r>
          </w:p>
        </w:tc>
        <w:tc>
          <w:tcPr>
            <w:tcW w:w="3200" w:type="dxa"/>
            <w:gridSpan w:val="2"/>
          </w:tcPr>
          <w:p w14:paraId="23611259" w14:textId="77777777" w:rsidR="00663007" w:rsidRDefault="00000000">
            <w:r>
              <w:rPr>
                <w:sz w:val="18"/>
              </w:rPr>
              <w:t>Part 2: Direct teaching with guided examples</w:t>
            </w:r>
            <w:r>
              <w:rPr>
                <w:sz w:val="18"/>
              </w:rPr>
              <w:br/>
            </w:r>
          </w:p>
          <w:p w14:paraId="5E09A27E" w14:textId="77777777" w:rsidR="00663007" w:rsidRDefault="00000000">
            <w:pPr>
              <w:ind w:left="259" w:hanging="259"/>
            </w:pPr>
            <w:r>
              <w:rPr>
                <w:sz w:val="18"/>
              </w:rPr>
              <w:t>• Teacher explains that chemical reactions rearrange atoms to form different substances. The starting substances are reactants and the substances formed are products.</w:t>
            </w:r>
          </w:p>
          <w:p w14:paraId="32ABA486" w14:textId="77777777" w:rsidR="00663007" w:rsidRDefault="00000000">
            <w:pPr>
              <w:ind w:left="259" w:hanging="259"/>
            </w:pPr>
            <w:r>
              <w:rPr>
                <w:sz w:val="18"/>
              </w:rPr>
              <w:t>• Teacher models equation notation: reactant + reactant → product + product. Emphasise that the arrow means “reacts to produce/yields” and plus signs separate substances.</w:t>
            </w:r>
          </w:p>
          <w:p w14:paraId="7DD37FF8" w14:textId="77777777" w:rsidR="00663007" w:rsidRDefault="00000000">
            <w:pPr>
              <w:ind w:left="259" w:hanging="259"/>
            </w:pPr>
            <w:r>
              <w:rPr>
                <w:sz w:val="18"/>
              </w:rPr>
              <w:t>• Teacher introduces state symbols briefly: (s), (l), (g), and (aq), explaining that state symbols give information about how substances exist in the reaction.</w:t>
            </w:r>
          </w:p>
          <w:p w14:paraId="35E13E63" w14:textId="77777777" w:rsidR="00663007" w:rsidRDefault="00000000">
            <w:pPr>
              <w:ind w:left="259" w:hanging="259"/>
            </w:pPr>
            <w:r>
              <w:rPr>
                <w:sz w:val="18"/>
              </w:rPr>
              <w:t>• Students complete two quick checks on mini-whiteboards: identify reactants/products in a word equation and explain what the arrow represents.</w:t>
            </w:r>
          </w:p>
          <w:p w14:paraId="1D232805" w14:textId="77777777" w:rsidR="00663007" w:rsidRDefault="00000000">
            <w:pPr>
              <w:ind w:left="259" w:hanging="259"/>
            </w:pPr>
            <w:r>
              <w:rPr>
                <w:sz w:val="18"/>
              </w:rPr>
              <w:t>• Link to LO1 and LO2: Students identify parts of an equation and begin translating reaction descriptions into equation form.</w:t>
            </w:r>
          </w:p>
        </w:tc>
        <w:tc>
          <w:tcPr>
            <w:tcW w:w="3200" w:type="dxa"/>
          </w:tcPr>
          <w:p w14:paraId="68C3094D" w14:textId="77777777" w:rsidR="00663007" w:rsidRDefault="00663007"/>
          <w:p w14:paraId="1D48C5BD" w14:textId="77777777" w:rsidR="00663007" w:rsidRDefault="00000000">
            <w:pPr>
              <w:ind w:left="259" w:hanging="259"/>
            </w:pPr>
            <w:r>
              <w:rPr>
                <w:sz w:val="18"/>
              </w:rPr>
              <w:t>• Board/PowerPoint</w:t>
            </w:r>
          </w:p>
          <w:p w14:paraId="0BD69351" w14:textId="77777777" w:rsidR="00663007" w:rsidRDefault="00000000">
            <w:pPr>
              <w:ind w:left="259" w:hanging="259"/>
            </w:pPr>
            <w:r>
              <w:rPr>
                <w:sz w:val="18"/>
              </w:rPr>
              <w:t>• Mini-whiteboards</w:t>
            </w:r>
          </w:p>
          <w:p w14:paraId="41DE51FC" w14:textId="77777777" w:rsidR="00663007" w:rsidRDefault="00000000">
            <w:pPr>
              <w:ind w:left="259" w:hanging="259"/>
            </w:pPr>
            <w:r>
              <w:rPr>
                <w:sz w:val="18"/>
              </w:rPr>
              <w:t>• Equation notation cards</w:t>
            </w:r>
          </w:p>
        </w:tc>
      </w:tr>
      <w:tr w:rsidR="00663007" w14:paraId="4833109C" w14:textId="77777777">
        <w:trPr>
          <w:jc w:val="center"/>
        </w:trPr>
        <w:tc>
          <w:tcPr>
            <w:tcW w:w="1800" w:type="dxa"/>
          </w:tcPr>
          <w:p w14:paraId="45168CF1" w14:textId="77777777" w:rsidR="00663007" w:rsidRDefault="00000000">
            <w:r>
              <w:rPr>
                <w:sz w:val="18"/>
              </w:rPr>
              <w:t>Learning Activity 2:</w:t>
            </w:r>
            <w:r>
              <w:rPr>
                <w:sz w:val="18"/>
              </w:rPr>
              <w:br/>
              <w:t>Explore New Learning – Simple In-Class Experiment</w:t>
            </w:r>
            <w:r>
              <w:rPr>
                <w:sz w:val="18"/>
              </w:rPr>
              <w:br/>
              <w:t>(15 min)</w:t>
            </w:r>
          </w:p>
        </w:tc>
        <w:tc>
          <w:tcPr>
            <w:tcW w:w="3200" w:type="dxa"/>
            <w:gridSpan w:val="2"/>
          </w:tcPr>
          <w:p w14:paraId="0D29DF75" w14:textId="77777777" w:rsidR="00663007" w:rsidRDefault="00000000">
            <w:r>
              <w:rPr>
                <w:sz w:val="18"/>
              </w:rPr>
              <w:t>Part 3: Baking soda and vinegar reaction (classroom-safe demonstration/group activity)</w:t>
            </w:r>
            <w:r>
              <w:rPr>
                <w:sz w:val="18"/>
              </w:rPr>
              <w:br/>
            </w:r>
          </w:p>
          <w:p w14:paraId="1A6E402E" w14:textId="77777777" w:rsidR="00663007" w:rsidRDefault="00000000">
            <w:pPr>
              <w:ind w:left="259" w:hanging="259"/>
            </w:pPr>
            <w:r>
              <w:rPr>
                <w:sz w:val="18"/>
              </w:rPr>
              <w:t>• Safety note: This is a small-scale classroom activity, not a lab practical. Students wear goggles if available, do not taste materials, keep cups on desks, and clean spills immediately.</w:t>
            </w:r>
          </w:p>
          <w:p w14:paraId="12A0F2CA" w14:textId="77777777" w:rsidR="00663007" w:rsidRDefault="00000000">
            <w:pPr>
              <w:ind w:left="259" w:hanging="259"/>
            </w:pPr>
            <w:r>
              <w:rPr>
                <w:sz w:val="18"/>
              </w:rPr>
              <w:t>• Students work in mixed-ability groups of 3–4. Each group receives a clear plastic cup, one teaspoon of baking soda (sodium hydrogen carbonate), and 20–30 mL vinegar (acetic acid solution).</w:t>
            </w:r>
          </w:p>
          <w:p w14:paraId="438EED33" w14:textId="77777777" w:rsidR="00663007" w:rsidRDefault="00000000">
            <w:pPr>
              <w:ind w:left="259" w:hanging="259"/>
            </w:pPr>
            <w:r>
              <w:rPr>
                <w:sz w:val="18"/>
              </w:rPr>
              <w:t>• Before mixing, students predict what evidence of reaction they may observe and record it on the worksheet.</w:t>
            </w:r>
          </w:p>
          <w:p w14:paraId="5D2E91BF" w14:textId="77777777" w:rsidR="00663007" w:rsidRDefault="00000000">
            <w:pPr>
              <w:ind w:left="259" w:hanging="259"/>
            </w:pPr>
            <w:r>
              <w:rPr>
                <w:sz w:val="18"/>
              </w:rPr>
              <w:t xml:space="preserve">• Students add vinegar to baking soda and observe carefully. They record evidence such as bubbling/fizzing, gas formation, and possible </w:t>
            </w:r>
            <w:r>
              <w:rPr>
                <w:sz w:val="18"/>
              </w:rPr>
              <w:lastRenderedPageBreak/>
              <w:t>temperature change.</w:t>
            </w:r>
          </w:p>
          <w:p w14:paraId="5E9A2C85" w14:textId="77777777" w:rsidR="00663007" w:rsidRDefault="00000000">
            <w:pPr>
              <w:ind w:left="259" w:hanging="259"/>
            </w:pPr>
            <w:r>
              <w:rPr>
                <w:sz w:val="18"/>
              </w:rPr>
              <w:t>• Teacher guides questioning: “Which substances were present before the reaction?” “What new evidence appeared?” “What gas do the bubbles suggest?”</w:t>
            </w:r>
          </w:p>
          <w:p w14:paraId="5BAAC5E1" w14:textId="77777777" w:rsidR="00663007" w:rsidRDefault="00000000">
            <w:pPr>
              <w:ind w:left="259" w:hanging="259"/>
            </w:pPr>
            <w:r>
              <w:rPr>
                <w:sz w:val="18"/>
              </w:rPr>
              <w:t>• Teacher writes the word equation: sodium hydrogen carbonate + acetic acid → sodium acetate + water + carbon dioxide.</w:t>
            </w:r>
          </w:p>
          <w:p w14:paraId="4176213B" w14:textId="77777777" w:rsidR="00663007" w:rsidRDefault="00000000">
            <w:pPr>
              <w:ind w:left="259" w:hanging="259"/>
            </w:pPr>
            <w:r>
              <w:rPr>
                <w:sz w:val="18"/>
              </w:rPr>
              <w:t>• Teacher writes the skeleton equation: NaHCO₃ + CH₃COOH → NaCH₃COO + H₂O + CO₂.</w:t>
            </w:r>
          </w:p>
          <w:p w14:paraId="6BE59BC3" w14:textId="77777777" w:rsidR="00663007" w:rsidRDefault="00000000">
            <w:pPr>
              <w:ind w:left="259" w:hanging="259"/>
            </w:pPr>
            <w:r>
              <w:rPr>
                <w:sz w:val="18"/>
              </w:rPr>
              <w:t>• Students identify the reactants and products and label the evidence that supports a chemical reaction.</w:t>
            </w:r>
          </w:p>
          <w:p w14:paraId="6295850B" w14:textId="77777777" w:rsidR="00663007" w:rsidRDefault="00000000">
            <w:pPr>
              <w:ind w:left="259" w:hanging="259"/>
            </w:pPr>
            <w:r>
              <w:rPr>
                <w:sz w:val="18"/>
              </w:rPr>
              <w:t>• Link to LO1 and LO2: Students connect observable evidence to reactants/products and translate the observed reaction into word and skeleton equations.</w:t>
            </w:r>
          </w:p>
        </w:tc>
        <w:tc>
          <w:tcPr>
            <w:tcW w:w="3200" w:type="dxa"/>
          </w:tcPr>
          <w:p w14:paraId="1D1DE4EB" w14:textId="77777777" w:rsidR="00663007" w:rsidRDefault="00663007"/>
          <w:p w14:paraId="1EE3D0C2" w14:textId="77777777" w:rsidR="00663007" w:rsidRDefault="00000000">
            <w:pPr>
              <w:ind w:left="259" w:hanging="259"/>
            </w:pPr>
            <w:r>
              <w:rPr>
                <w:sz w:val="18"/>
              </w:rPr>
              <w:t>• Clear plastic cups</w:t>
            </w:r>
          </w:p>
          <w:p w14:paraId="24CC5D99" w14:textId="77777777" w:rsidR="00663007" w:rsidRDefault="00000000">
            <w:pPr>
              <w:ind w:left="259" w:hanging="259"/>
            </w:pPr>
            <w:r>
              <w:rPr>
                <w:sz w:val="18"/>
              </w:rPr>
              <w:t>• Baking soda</w:t>
            </w:r>
          </w:p>
          <w:p w14:paraId="4F2F761F" w14:textId="77777777" w:rsidR="00663007" w:rsidRDefault="00000000">
            <w:pPr>
              <w:ind w:left="259" w:hanging="259"/>
            </w:pPr>
            <w:r>
              <w:rPr>
                <w:sz w:val="18"/>
              </w:rPr>
              <w:t>• Vinegar</w:t>
            </w:r>
          </w:p>
          <w:p w14:paraId="6AD35E4C" w14:textId="77777777" w:rsidR="00663007" w:rsidRDefault="00000000">
            <w:pPr>
              <w:ind w:left="259" w:hanging="259"/>
            </w:pPr>
            <w:r>
              <w:rPr>
                <w:sz w:val="18"/>
              </w:rPr>
              <w:t>• Teaspoons</w:t>
            </w:r>
          </w:p>
          <w:p w14:paraId="49D57E0C" w14:textId="77777777" w:rsidR="00663007" w:rsidRDefault="00000000">
            <w:pPr>
              <w:ind w:left="259" w:hanging="259"/>
            </w:pPr>
            <w:r>
              <w:rPr>
                <w:sz w:val="18"/>
              </w:rPr>
              <w:t>• Paper towels</w:t>
            </w:r>
          </w:p>
          <w:p w14:paraId="1E5176B1" w14:textId="77777777" w:rsidR="00663007" w:rsidRDefault="00000000">
            <w:pPr>
              <w:ind w:left="259" w:hanging="259"/>
            </w:pPr>
            <w:r>
              <w:rPr>
                <w:sz w:val="18"/>
              </w:rPr>
              <w:t>• Observation worksheet</w:t>
            </w:r>
          </w:p>
          <w:p w14:paraId="36432018" w14:textId="77777777" w:rsidR="00663007" w:rsidRDefault="00000000">
            <w:pPr>
              <w:ind w:left="259" w:hanging="259"/>
            </w:pPr>
            <w:r>
              <w:rPr>
                <w:sz w:val="18"/>
              </w:rPr>
              <w:t>• Goggles if available</w:t>
            </w:r>
          </w:p>
        </w:tc>
      </w:tr>
      <w:tr w:rsidR="00663007" w14:paraId="23839DB6" w14:textId="77777777">
        <w:trPr>
          <w:jc w:val="center"/>
        </w:trPr>
        <w:tc>
          <w:tcPr>
            <w:tcW w:w="1800" w:type="dxa"/>
          </w:tcPr>
          <w:p w14:paraId="6A110CFB" w14:textId="77777777" w:rsidR="00663007" w:rsidRDefault="00000000">
            <w:r>
              <w:rPr>
                <w:sz w:val="18"/>
              </w:rPr>
              <w:t>Learning Activity 3:</w:t>
            </w:r>
            <w:r>
              <w:rPr>
                <w:sz w:val="18"/>
              </w:rPr>
              <w:br/>
              <w:t>Develop and Apply New Learning</w:t>
            </w:r>
            <w:r>
              <w:rPr>
                <w:sz w:val="18"/>
              </w:rPr>
              <w:br/>
              <w:t>(15 min)</w:t>
            </w:r>
          </w:p>
        </w:tc>
        <w:tc>
          <w:tcPr>
            <w:tcW w:w="3200" w:type="dxa"/>
            <w:gridSpan w:val="2"/>
          </w:tcPr>
          <w:p w14:paraId="2B2BF0FF" w14:textId="77777777" w:rsidR="00663007" w:rsidRDefault="00000000">
            <w:r>
              <w:rPr>
                <w:sz w:val="18"/>
              </w:rPr>
              <w:t>Part 4: Balancing equations using atom conservation</w:t>
            </w:r>
            <w:r>
              <w:rPr>
                <w:sz w:val="18"/>
              </w:rPr>
              <w:br/>
            </w:r>
          </w:p>
          <w:p w14:paraId="4FC92B1F" w14:textId="77777777" w:rsidR="00663007" w:rsidRDefault="00000000">
            <w:pPr>
              <w:ind w:left="259" w:hanging="259"/>
            </w:pPr>
            <w:r>
              <w:rPr>
                <w:sz w:val="18"/>
              </w:rPr>
              <w:t>• Teacher explains that chemical equations must show conservation of atoms; atoms are not created or destroyed in chemical reactions.</w:t>
            </w:r>
          </w:p>
          <w:p w14:paraId="73881ED9" w14:textId="77777777" w:rsidR="00663007" w:rsidRDefault="00000000">
            <w:pPr>
              <w:ind w:left="259" w:hanging="259"/>
            </w:pPr>
            <w:r>
              <w:rPr>
                <w:sz w:val="18"/>
              </w:rPr>
              <w:t>• Students count atoms on both sides of the baking soda and vinegar skeleton equation. Teacher highlights that it is already balanced: NaHCO₃ + CH₃COOH → NaCH₃COO + H₂O + CO₂.</w:t>
            </w:r>
          </w:p>
          <w:p w14:paraId="48145BD3" w14:textId="77777777" w:rsidR="00663007" w:rsidRDefault="00000000">
            <w:pPr>
              <w:ind w:left="259" w:hanging="259"/>
            </w:pPr>
            <w:r>
              <w:rPr>
                <w:sz w:val="18"/>
              </w:rPr>
              <w:t>• Teacher models a second example: H₂ + O₂ → H₂O. Students count atoms and see why coefficients are needed.</w:t>
            </w:r>
          </w:p>
          <w:p w14:paraId="50138432" w14:textId="77777777" w:rsidR="00663007" w:rsidRDefault="00000000">
            <w:pPr>
              <w:ind w:left="259" w:hanging="259"/>
            </w:pPr>
            <w:r>
              <w:rPr>
                <w:sz w:val="18"/>
              </w:rPr>
              <w:t>• Teacher balances the equation step-by-step: 2H₂ + O₂ → 2H₂O, emphasizing that students may change coefficients but must not change subscripts.</w:t>
            </w:r>
          </w:p>
          <w:p w14:paraId="17C34423" w14:textId="77777777" w:rsidR="00663007" w:rsidRDefault="00000000">
            <w:pPr>
              <w:ind w:left="259" w:hanging="259"/>
            </w:pPr>
            <w:r>
              <w:rPr>
                <w:sz w:val="18"/>
              </w:rPr>
              <w:t>• Students practise one equation in pairs: Mg + O₂ → MgO. Expected balanced equation: 2Mg + O₂ → 2MgO.</w:t>
            </w:r>
          </w:p>
          <w:p w14:paraId="3919C19D" w14:textId="77777777" w:rsidR="00663007" w:rsidRDefault="00000000">
            <w:pPr>
              <w:ind w:left="259" w:hanging="259"/>
            </w:pPr>
            <w:r>
              <w:rPr>
                <w:sz w:val="18"/>
              </w:rPr>
              <w:t>• Differentiation: below-level students use atom-count tables; on-level students balance one equation with support; above-level students explain why changing H₂O to H₂O₂ would be incorrect.</w:t>
            </w:r>
          </w:p>
          <w:p w14:paraId="2C258824" w14:textId="77777777" w:rsidR="00663007" w:rsidRDefault="00000000">
            <w:pPr>
              <w:ind w:left="259" w:hanging="259"/>
            </w:pPr>
            <w:r>
              <w:rPr>
                <w:sz w:val="18"/>
              </w:rPr>
              <w:t>• Link to LO3: Students adjust coefficients and verify atom conservation.</w:t>
            </w:r>
          </w:p>
        </w:tc>
        <w:tc>
          <w:tcPr>
            <w:tcW w:w="3200" w:type="dxa"/>
          </w:tcPr>
          <w:p w14:paraId="36E49A54" w14:textId="77777777" w:rsidR="00663007" w:rsidRDefault="00663007"/>
          <w:p w14:paraId="7B016CC4" w14:textId="77777777" w:rsidR="00663007" w:rsidRDefault="00000000">
            <w:pPr>
              <w:ind w:left="259" w:hanging="259"/>
            </w:pPr>
            <w:r>
              <w:rPr>
                <w:sz w:val="18"/>
              </w:rPr>
              <w:t>• Atom-count table</w:t>
            </w:r>
          </w:p>
          <w:p w14:paraId="00B69CC2" w14:textId="77777777" w:rsidR="00663007" w:rsidRDefault="00000000">
            <w:pPr>
              <w:ind w:left="259" w:hanging="259"/>
            </w:pPr>
            <w:r>
              <w:rPr>
                <w:sz w:val="18"/>
              </w:rPr>
              <w:t>• Mini-whiteboards</w:t>
            </w:r>
          </w:p>
          <w:p w14:paraId="78A87432" w14:textId="77777777" w:rsidR="00663007" w:rsidRDefault="00000000">
            <w:pPr>
              <w:ind w:left="259" w:hanging="259"/>
            </w:pPr>
            <w:r>
              <w:rPr>
                <w:sz w:val="18"/>
              </w:rPr>
              <w:t>• Coloured counters/cards for atoms</w:t>
            </w:r>
          </w:p>
          <w:p w14:paraId="717EAB6E" w14:textId="77777777" w:rsidR="00663007" w:rsidRDefault="00000000">
            <w:pPr>
              <w:ind w:left="259" w:hanging="259"/>
            </w:pPr>
            <w:r>
              <w:rPr>
                <w:sz w:val="18"/>
              </w:rPr>
              <w:t>• Practice equations</w:t>
            </w:r>
          </w:p>
        </w:tc>
      </w:tr>
      <w:tr w:rsidR="00663007" w14:paraId="59846BBF" w14:textId="77777777">
        <w:trPr>
          <w:jc w:val="center"/>
        </w:trPr>
        <w:tc>
          <w:tcPr>
            <w:tcW w:w="1800" w:type="dxa"/>
          </w:tcPr>
          <w:p w14:paraId="0B46279C" w14:textId="77777777" w:rsidR="00663007" w:rsidRDefault="00000000">
            <w:r>
              <w:rPr>
                <w:sz w:val="18"/>
              </w:rPr>
              <w:t>Consolidation / Closure</w:t>
            </w:r>
            <w:r>
              <w:rPr>
                <w:sz w:val="18"/>
              </w:rPr>
              <w:br/>
              <w:t>(10 min)</w:t>
            </w:r>
          </w:p>
        </w:tc>
        <w:tc>
          <w:tcPr>
            <w:tcW w:w="3200" w:type="dxa"/>
            <w:gridSpan w:val="2"/>
          </w:tcPr>
          <w:p w14:paraId="1D6A5302" w14:textId="77777777" w:rsidR="00663007" w:rsidRDefault="00000000">
            <w:r>
              <w:rPr>
                <w:sz w:val="18"/>
              </w:rPr>
              <w:t>Part 5: Exit ticket and reflection</w:t>
            </w:r>
            <w:r>
              <w:rPr>
                <w:sz w:val="18"/>
              </w:rPr>
              <w:br/>
            </w:r>
          </w:p>
          <w:p w14:paraId="12FF2435" w14:textId="77777777" w:rsidR="00663007" w:rsidRDefault="00000000">
            <w:pPr>
              <w:ind w:left="259" w:hanging="259"/>
            </w:pPr>
            <w:r>
              <w:rPr>
                <w:sz w:val="18"/>
              </w:rPr>
              <w:t>• Students individually complete an exit ticket with three tasks: (1) list two pieces of evidence from the experiment, (2) identify one reactant and one product, and (3) balance: ___H₂ + ___O₂ → ___H₂O.</w:t>
            </w:r>
          </w:p>
          <w:p w14:paraId="611CCCBC" w14:textId="77777777" w:rsidR="00663007" w:rsidRDefault="00000000">
            <w:pPr>
              <w:ind w:left="259" w:hanging="259"/>
            </w:pPr>
            <w:r>
              <w:rPr>
                <w:sz w:val="18"/>
              </w:rPr>
              <w:t>• Teacher revisits the learning outcomes and asks students to self-assess using thumbs up/side/down or a traffic-light card.</w:t>
            </w:r>
          </w:p>
          <w:p w14:paraId="28E72D14" w14:textId="77777777" w:rsidR="00663007" w:rsidRDefault="00000000">
            <w:pPr>
              <w:ind w:left="259" w:hanging="259"/>
            </w:pPr>
            <w:r>
              <w:rPr>
                <w:sz w:val="18"/>
              </w:rPr>
              <w:t>• Teacher collects exit tickets to identify students who need reteaching on reactants/products or balancing coefficients.</w:t>
            </w:r>
          </w:p>
          <w:p w14:paraId="47B91781" w14:textId="77777777" w:rsidR="00663007" w:rsidRDefault="00000000">
            <w:pPr>
              <w:ind w:left="259" w:hanging="259"/>
            </w:pPr>
            <w:r>
              <w:rPr>
                <w:sz w:val="18"/>
              </w:rPr>
              <w:t>• Link to LO1, LO2, and LO3: The exit ticket checks terminology, equation representation, and balancing.</w:t>
            </w:r>
          </w:p>
        </w:tc>
        <w:tc>
          <w:tcPr>
            <w:tcW w:w="3200" w:type="dxa"/>
          </w:tcPr>
          <w:p w14:paraId="22C79565" w14:textId="77777777" w:rsidR="00663007" w:rsidRDefault="00663007"/>
          <w:p w14:paraId="5DBAFBE3" w14:textId="77777777" w:rsidR="00663007" w:rsidRDefault="00000000">
            <w:pPr>
              <w:ind w:left="259" w:hanging="259"/>
            </w:pPr>
            <w:r>
              <w:rPr>
                <w:sz w:val="18"/>
              </w:rPr>
              <w:t>• Exit ticket</w:t>
            </w:r>
          </w:p>
          <w:p w14:paraId="695E1625" w14:textId="77777777" w:rsidR="00663007" w:rsidRDefault="00000000">
            <w:pPr>
              <w:ind w:left="259" w:hanging="259"/>
            </w:pPr>
            <w:r>
              <w:rPr>
                <w:sz w:val="18"/>
              </w:rPr>
              <w:t>• Traffic-light cards or self-assessment prompts</w:t>
            </w:r>
          </w:p>
        </w:tc>
      </w:tr>
      <w:tr w:rsidR="00663007" w14:paraId="5A5ADE9F" w14:textId="77777777">
        <w:trPr>
          <w:jc w:val="center"/>
        </w:trPr>
        <w:tc>
          <w:tcPr>
            <w:tcW w:w="1800" w:type="dxa"/>
            <w:shd w:val="clear" w:color="auto" w:fill="D9EAF7"/>
          </w:tcPr>
          <w:p w14:paraId="48266437" w14:textId="77777777" w:rsidR="00663007" w:rsidRDefault="00000000">
            <w:r>
              <w:rPr>
                <w:b/>
                <w:sz w:val="18"/>
              </w:rPr>
              <w:t>Assessment notes:</w:t>
            </w:r>
          </w:p>
        </w:tc>
        <w:tc>
          <w:tcPr>
            <w:tcW w:w="3200" w:type="dxa"/>
            <w:gridSpan w:val="3"/>
          </w:tcPr>
          <w:p w14:paraId="03DF660E" w14:textId="77777777" w:rsidR="00663007" w:rsidRDefault="00663007"/>
          <w:p w14:paraId="2C5AD2EC" w14:textId="77777777" w:rsidR="00663007" w:rsidRDefault="00000000">
            <w:pPr>
              <w:ind w:left="259" w:hanging="259"/>
            </w:pPr>
            <w:r>
              <w:rPr>
                <w:sz w:val="18"/>
              </w:rPr>
              <w:t>• LO1 assessment: Teacher questioning during starter and experiment; worksheet responses identifying evidence, reactants, and products.</w:t>
            </w:r>
          </w:p>
          <w:p w14:paraId="335A652D" w14:textId="77777777" w:rsidR="00663007" w:rsidRDefault="00000000">
            <w:pPr>
              <w:ind w:left="259" w:hanging="259"/>
            </w:pPr>
            <w:r>
              <w:rPr>
                <w:sz w:val="18"/>
              </w:rPr>
              <w:t>• LO2 assessment: Student word equation and skeleton equation for the baking soda and vinegar reaction.</w:t>
            </w:r>
          </w:p>
          <w:p w14:paraId="2DE84717" w14:textId="77777777" w:rsidR="00663007" w:rsidRDefault="00000000">
            <w:pPr>
              <w:ind w:left="259" w:hanging="259"/>
            </w:pPr>
            <w:r>
              <w:rPr>
                <w:sz w:val="18"/>
              </w:rPr>
              <w:t>• LO3 assessment: Atom-count table, paired practice equation, and exit ticket balancing question.</w:t>
            </w:r>
          </w:p>
          <w:p w14:paraId="42FC0BBB" w14:textId="77777777" w:rsidR="00663007" w:rsidRDefault="00000000">
            <w:pPr>
              <w:ind w:left="259" w:hanging="259"/>
            </w:pPr>
            <w:r>
              <w:rPr>
                <w:sz w:val="18"/>
              </w:rPr>
              <w:t>• Success criteria: Students use correct terms, place reactants/products on the correct sides of the arrow, use formulas accurately, balance by changing coefficients only, and check equal atom counts on both sides.</w:t>
            </w:r>
          </w:p>
        </w:tc>
      </w:tr>
    </w:tbl>
    <w:p w14:paraId="6B1B63DC" w14:textId="2CBE44C8" w:rsidR="00663007" w:rsidRDefault="00000000">
      <w:r>
        <w:rPr>
          <w:b/>
        </w:rPr>
        <w:t xml:space="preserve">Source alignment note: </w:t>
      </w:r>
      <w:r>
        <w:t xml:space="preserve">This lesson plan is aligned to the attached UAE Inspire Science Chemistry lesson on chemical reactions, evidence of reactions, word/skeleton equations, conservation of atoms, coefficients, and </w:t>
      </w:r>
      <w:proofErr w:type="gramStart"/>
      <w:r>
        <w:t>balancing</w:t>
      </w:r>
      <w:proofErr w:type="gramEnd"/>
      <w:r>
        <w:t xml:space="preserve"> equations</w:t>
      </w:r>
      <w:r w:rsidR="00577773">
        <w:t>.</w:t>
      </w:r>
    </w:p>
    <w:sectPr w:rsidR="00663007" w:rsidSect="00034616">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39042519">
    <w:abstractNumId w:val="8"/>
  </w:num>
  <w:num w:numId="2" w16cid:durableId="2087410463">
    <w:abstractNumId w:val="6"/>
  </w:num>
  <w:num w:numId="3" w16cid:durableId="1397314488">
    <w:abstractNumId w:val="5"/>
  </w:num>
  <w:num w:numId="4" w16cid:durableId="259679111">
    <w:abstractNumId w:val="4"/>
  </w:num>
  <w:num w:numId="5" w16cid:durableId="260458199">
    <w:abstractNumId w:val="7"/>
  </w:num>
  <w:num w:numId="6" w16cid:durableId="700865642">
    <w:abstractNumId w:val="3"/>
  </w:num>
  <w:num w:numId="7" w16cid:durableId="556629156">
    <w:abstractNumId w:val="2"/>
  </w:num>
  <w:num w:numId="8" w16cid:durableId="489949126">
    <w:abstractNumId w:val="1"/>
  </w:num>
  <w:num w:numId="9" w16cid:durableId="1302540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1067"/>
    <w:rsid w:val="00034616"/>
    <w:rsid w:val="0006063C"/>
    <w:rsid w:val="0015074B"/>
    <w:rsid w:val="0029639D"/>
    <w:rsid w:val="00326F90"/>
    <w:rsid w:val="00562E3C"/>
    <w:rsid w:val="00577773"/>
    <w:rsid w:val="00663007"/>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237E89"/>
  <w14:defaultImageDpi w14:val="300"/>
  <w15:docId w15:val="{8E3BB46C-38E0-4776-B83E-112368AA9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sz w:val="20"/>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1</Pages>
  <Words>1059</Words>
  <Characters>6037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7082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Abdulrahman Mudheb Saleh Al Babakri (Miral Experiences)</dc:creator>
  <cp:keywords/>
  <dc:description>generated by python-docx</dc:description>
  <cp:lastModifiedBy>Abdulrahman Mudheb Saleh Al Babakri (Miral Experiences)</cp:lastModifiedBy>
  <cp:revision>3</cp:revision>
  <cp:lastPrinted>2026-06-08T15:54:00Z</cp:lastPrinted>
  <dcterms:created xsi:type="dcterms:W3CDTF">2026-06-08T10:03:00Z</dcterms:created>
  <dcterms:modified xsi:type="dcterms:W3CDTF">2026-06-08T15:54:00Z</dcterms:modified>
  <cp:category/>
</cp:coreProperties>
</file>